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E8B51" w14:textId="493060FB" w:rsidR="00C449AF" w:rsidRPr="00593D1C" w:rsidRDefault="0074712B" w:rsidP="00C449AF">
      <w:pPr>
        <w:spacing w:after="0" w:line="240" w:lineRule="auto"/>
        <w:jc w:val="both"/>
        <w:rPr>
          <w:sz w:val="22"/>
        </w:rPr>
      </w:pPr>
      <w:r>
        <w:rPr>
          <w:sz w:val="22"/>
        </w:rPr>
        <w:t>March 27</w:t>
      </w:r>
      <w:r w:rsidR="009315C9" w:rsidRPr="00593D1C">
        <w:rPr>
          <w:sz w:val="22"/>
        </w:rPr>
        <w:t>, 2020</w:t>
      </w:r>
    </w:p>
    <w:p w14:paraId="71437691" w14:textId="66649CB6" w:rsidR="00C449AF" w:rsidRPr="00593D1C" w:rsidRDefault="00C449AF" w:rsidP="00037E20">
      <w:pPr>
        <w:spacing w:before="120" w:after="120"/>
        <w:contextualSpacing/>
        <w:rPr>
          <w:sz w:val="22"/>
        </w:rPr>
      </w:pPr>
    </w:p>
    <w:p w14:paraId="3CDCD3AD" w14:textId="20AC8A08" w:rsidR="00A91488" w:rsidRPr="00593D1C" w:rsidRDefault="00A91488" w:rsidP="00037E20">
      <w:pPr>
        <w:spacing w:before="120" w:after="120"/>
        <w:contextualSpacing/>
        <w:rPr>
          <w:sz w:val="22"/>
        </w:rPr>
      </w:pPr>
      <w:r w:rsidRPr="00593D1C">
        <w:rPr>
          <w:sz w:val="22"/>
        </w:rPr>
        <w:t xml:space="preserve">Dear </w:t>
      </w:r>
      <w:r w:rsidR="00014D9B">
        <w:rPr>
          <w:sz w:val="22"/>
        </w:rPr>
        <w:t>Elected Official</w:t>
      </w:r>
      <w:r w:rsidRPr="00593D1C">
        <w:rPr>
          <w:sz w:val="22"/>
        </w:rPr>
        <w:t>:</w:t>
      </w:r>
    </w:p>
    <w:p w14:paraId="74E42BF9" w14:textId="55BEB7C3" w:rsidR="00A91488" w:rsidRPr="00593D1C" w:rsidRDefault="00A91488" w:rsidP="00037E20">
      <w:pPr>
        <w:spacing w:before="120" w:after="120"/>
        <w:contextualSpacing/>
        <w:rPr>
          <w:sz w:val="22"/>
        </w:rPr>
      </w:pPr>
    </w:p>
    <w:p w14:paraId="37F8E35A" w14:textId="60056376" w:rsidR="009315C9" w:rsidRPr="00593D1C" w:rsidRDefault="005130C8" w:rsidP="009315C9">
      <w:pPr>
        <w:spacing w:before="120" w:after="120" w:line="240" w:lineRule="auto"/>
        <w:contextualSpacing/>
        <w:rPr>
          <w:b/>
          <w:sz w:val="22"/>
        </w:rPr>
      </w:pPr>
      <w:r w:rsidRPr="00593D1C">
        <w:rPr>
          <w:b/>
          <w:sz w:val="22"/>
        </w:rPr>
        <w:t>Subject:</w:t>
      </w:r>
      <w:r w:rsidRPr="00593D1C">
        <w:rPr>
          <w:b/>
          <w:sz w:val="22"/>
        </w:rPr>
        <w:tab/>
      </w:r>
      <w:r w:rsidR="009315C9" w:rsidRPr="00593D1C">
        <w:rPr>
          <w:b/>
          <w:sz w:val="22"/>
        </w:rPr>
        <w:t xml:space="preserve">Public </w:t>
      </w:r>
      <w:r w:rsidR="001F05AF">
        <w:rPr>
          <w:b/>
          <w:sz w:val="22"/>
        </w:rPr>
        <w:t>Notification</w:t>
      </w:r>
    </w:p>
    <w:p w14:paraId="715AC091" w14:textId="77777777" w:rsidR="00CA708B" w:rsidRPr="00593D1C" w:rsidRDefault="009315C9" w:rsidP="009315C9">
      <w:pPr>
        <w:spacing w:before="120" w:after="120" w:line="240" w:lineRule="auto"/>
        <w:ind w:left="1440"/>
        <w:contextualSpacing/>
        <w:rPr>
          <w:bCs/>
          <w:sz w:val="22"/>
        </w:rPr>
      </w:pPr>
      <w:r w:rsidRPr="00593D1C">
        <w:rPr>
          <w:bCs/>
          <w:sz w:val="22"/>
        </w:rPr>
        <w:t xml:space="preserve">I-4 Beyond the Ultimate </w:t>
      </w:r>
      <w:r w:rsidR="00A9286E" w:rsidRPr="00593D1C">
        <w:rPr>
          <w:bCs/>
          <w:sz w:val="22"/>
        </w:rPr>
        <w:t xml:space="preserve">Interim </w:t>
      </w:r>
      <w:r w:rsidRPr="00593D1C">
        <w:rPr>
          <w:bCs/>
          <w:sz w:val="22"/>
        </w:rPr>
        <w:t>Design Projects</w:t>
      </w:r>
    </w:p>
    <w:p w14:paraId="6236D759" w14:textId="4BA36646" w:rsidR="009315C9" w:rsidRPr="00593D1C" w:rsidRDefault="009315C9" w:rsidP="009315C9">
      <w:pPr>
        <w:spacing w:before="120" w:after="120" w:line="240" w:lineRule="auto"/>
        <w:ind w:left="1440"/>
        <w:contextualSpacing/>
        <w:rPr>
          <w:bCs/>
          <w:sz w:val="22"/>
        </w:rPr>
      </w:pPr>
      <w:r w:rsidRPr="00593D1C">
        <w:rPr>
          <w:bCs/>
          <w:sz w:val="22"/>
        </w:rPr>
        <w:t>Osceola County</w:t>
      </w:r>
    </w:p>
    <w:p w14:paraId="6CF0617F" w14:textId="2091FBE0" w:rsidR="009315C9" w:rsidRPr="00593D1C" w:rsidRDefault="009315C9" w:rsidP="009315C9">
      <w:pPr>
        <w:spacing w:before="120" w:after="120" w:line="240" w:lineRule="auto"/>
        <w:ind w:left="1440"/>
        <w:contextualSpacing/>
        <w:rPr>
          <w:bCs/>
          <w:sz w:val="22"/>
        </w:rPr>
      </w:pPr>
      <w:r w:rsidRPr="00593D1C">
        <w:rPr>
          <w:bCs/>
          <w:sz w:val="22"/>
        </w:rPr>
        <w:t>Financial Project Identification (FPID) N</w:t>
      </w:r>
      <w:r w:rsidR="00D55CFD" w:rsidRPr="00593D1C">
        <w:rPr>
          <w:bCs/>
          <w:sz w:val="22"/>
        </w:rPr>
        <w:t>os.</w:t>
      </w:r>
      <w:r w:rsidRPr="00593D1C">
        <w:rPr>
          <w:bCs/>
          <w:sz w:val="22"/>
        </w:rPr>
        <w:t>: 444187-1, 444329-1,</w:t>
      </w:r>
      <w:r w:rsidR="004B43D8" w:rsidRPr="00593D1C">
        <w:rPr>
          <w:bCs/>
          <w:sz w:val="22"/>
        </w:rPr>
        <w:t xml:space="preserve"> </w:t>
      </w:r>
      <w:r w:rsidRPr="00593D1C">
        <w:rPr>
          <w:bCs/>
          <w:sz w:val="22"/>
        </w:rPr>
        <w:t>443958-1</w:t>
      </w:r>
    </w:p>
    <w:p w14:paraId="2EB901F4" w14:textId="22418A53" w:rsidR="00037E20" w:rsidRPr="00593D1C" w:rsidRDefault="00037E20" w:rsidP="009315C9">
      <w:pPr>
        <w:spacing w:before="120" w:after="120" w:line="240" w:lineRule="auto"/>
        <w:contextualSpacing/>
        <w:rPr>
          <w:sz w:val="22"/>
        </w:rPr>
      </w:pPr>
    </w:p>
    <w:p w14:paraId="742F6CD1" w14:textId="553AE765" w:rsidR="0074712B" w:rsidRDefault="0074712B" w:rsidP="0074712B">
      <w:pPr>
        <w:spacing w:after="160" w:line="240" w:lineRule="auto"/>
        <w:jc w:val="both"/>
        <w:rPr>
          <w:sz w:val="22"/>
        </w:rPr>
      </w:pPr>
      <w:r>
        <w:rPr>
          <w:sz w:val="22"/>
        </w:rPr>
        <w:t xml:space="preserve">The </w:t>
      </w:r>
      <w:r w:rsidRPr="00593D1C">
        <w:rPr>
          <w:sz w:val="22"/>
        </w:rPr>
        <w:t>Florida Department of Transportation (FDOT) and Osceola County</w:t>
      </w:r>
      <w:r>
        <w:rPr>
          <w:sz w:val="22"/>
        </w:rPr>
        <w:t xml:space="preserve"> are designing </w:t>
      </w:r>
      <w:r w:rsidRPr="00593D1C">
        <w:rPr>
          <w:sz w:val="22"/>
        </w:rPr>
        <w:t xml:space="preserve">improvements to Interstate 4 (I-4) and County Road (C.R.) 532 near </w:t>
      </w:r>
      <w:proofErr w:type="spellStart"/>
      <w:r w:rsidRPr="00593D1C">
        <w:rPr>
          <w:sz w:val="22"/>
        </w:rPr>
        <w:t>ChampionsGate</w:t>
      </w:r>
      <w:proofErr w:type="spellEnd"/>
      <w:r w:rsidRPr="00593D1C">
        <w:rPr>
          <w:sz w:val="22"/>
        </w:rPr>
        <w:t xml:space="preserve"> in Osceola County.</w:t>
      </w:r>
      <w:r>
        <w:rPr>
          <w:sz w:val="22"/>
        </w:rPr>
        <w:t xml:space="preserve"> </w:t>
      </w:r>
      <w:r w:rsidRPr="00593D1C">
        <w:rPr>
          <w:sz w:val="22"/>
        </w:rPr>
        <w:t xml:space="preserve">The purpose of these projects is to provide operational and safety improvements to the I-4 and C.R. 532 interchange, as well as on I-4 between C.R. 532 and State Road (S.R.) 429. </w:t>
      </w:r>
    </w:p>
    <w:p w14:paraId="7A33851E" w14:textId="060E841E" w:rsidR="006B3147" w:rsidRDefault="0074712B" w:rsidP="003C3380">
      <w:pPr>
        <w:spacing w:after="160" w:line="240" w:lineRule="auto"/>
        <w:jc w:val="both"/>
        <w:rPr>
          <w:sz w:val="22"/>
        </w:rPr>
      </w:pPr>
      <w:r>
        <w:rPr>
          <w:sz w:val="22"/>
        </w:rPr>
        <w:t xml:space="preserve">Among the proposed improvements is construction of a </w:t>
      </w:r>
      <w:r w:rsidR="003C3380">
        <w:rPr>
          <w:sz w:val="22"/>
        </w:rPr>
        <w:t xml:space="preserve">raised bi-directional median at the intersection of </w:t>
      </w:r>
      <w:proofErr w:type="spellStart"/>
      <w:r w:rsidR="003C3380">
        <w:rPr>
          <w:sz w:val="22"/>
        </w:rPr>
        <w:t>ChampionsGate</w:t>
      </w:r>
      <w:proofErr w:type="spellEnd"/>
      <w:r w:rsidR="003C3380">
        <w:rPr>
          <w:sz w:val="22"/>
        </w:rPr>
        <w:t xml:space="preserve"> Boulevard and Goodman Road. The median would restrict left turns from Goodman Road to </w:t>
      </w:r>
      <w:proofErr w:type="spellStart"/>
      <w:r w:rsidR="003C3380">
        <w:rPr>
          <w:sz w:val="22"/>
        </w:rPr>
        <w:t>ChampionsGate</w:t>
      </w:r>
      <w:proofErr w:type="spellEnd"/>
      <w:r w:rsidR="003C3380">
        <w:rPr>
          <w:sz w:val="22"/>
        </w:rPr>
        <w:t xml:space="preserve"> Boulevard. </w:t>
      </w:r>
      <w:r>
        <w:rPr>
          <w:sz w:val="22"/>
        </w:rPr>
        <w:t>In accordance with Florida Statute 335.199</w:t>
      </w:r>
      <w:r w:rsidR="003C3380">
        <w:rPr>
          <w:sz w:val="22"/>
        </w:rPr>
        <w:t xml:space="preserve"> regarding notification of access changes, the department is sending</w:t>
      </w:r>
      <w:r w:rsidR="006B3147">
        <w:rPr>
          <w:sz w:val="22"/>
        </w:rPr>
        <w:t xml:space="preserve"> n</w:t>
      </w:r>
      <w:r w:rsidR="006B3147" w:rsidRPr="00593D1C">
        <w:rPr>
          <w:sz w:val="22"/>
        </w:rPr>
        <w:t>otices to</w:t>
      </w:r>
      <w:r w:rsidR="005A02D1">
        <w:rPr>
          <w:sz w:val="22"/>
        </w:rPr>
        <w:t xml:space="preserve"> stakeholders</w:t>
      </w:r>
      <w:r w:rsidR="006B3147" w:rsidRPr="00593D1C">
        <w:rPr>
          <w:sz w:val="22"/>
        </w:rPr>
        <w:t xml:space="preserve"> </w:t>
      </w:r>
      <w:r w:rsidR="001C7F61">
        <w:rPr>
          <w:sz w:val="22"/>
        </w:rPr>
        <w:t xml:space="preserve">affected by </w:t>
      </w:r>
      <w:r w:rsidR="006B3147" w:rsidRPr="00593D1C">
        <w:rPr>
          <w:sz w:val="22"/>
        </w:rPr>
        <w:t xml:space="preserve">access changes at the </w:t>
      </w:r>
      <w:proofErr w:type="spellStart"/>
      <w:r w:rsidR="006B3147" w:rsidRPr="00593D1C">
        <w:rPr>
          <w:sz w:val="22"/>
        </w:rPr>
        <w:t>ChampionsGate</w:t>
      </w:r>
      <w:proofErr w:type="spellEnd"/>
      <w:r w:rsidR="006B3147" w:rsidRPr="00593D1C">
        <w:rPr>
          <w:sz w:val="22"/>
        </w:rPr>
        <w:t xml:space="preserve"> Boulevard and Goodman Road intersection</w:t>
      </w:r>
      <w:r w:rsidR="005A02D1">
        <w:rPr>
          <w:sz w:val="22"/>
        </w:rPr>
        <w:t>.</w:t>
      </w:r>
    </w:p>
    <w:p w14:paraId="65945476" w14:textId="77777777" w:rsidR="001C7F61" w:rsidRDefault="001C7F61" w:rsidP="003C3380">
      <w:pPr>
        <w:spacing w:after="160" w:line="240" w:lineRule="auto"/>
        <w:jc w:val="both"/>
        <w:rPr>
          <w:sz w:val="22"/>
        </w:rPr>
      </w:pPr>
    </w:p>
    <w:p w14:paraId="1CBC0A37" w14:textId="62212FD1" w:rsidR="003C3380" w:rsidRPr="00593D1C" w:rsidRDefault="005A02D1" w:rsidP="003C3380">
      <w:pPr>
        <w:spacing w:after="160" w:line="240" w:lineRule="auto"/>
        <w:jc w:val="both"/>
        <w:rPr>
          <w:sz w:val="22"/>
        </w:rPr>
      </w:pPr>
      <w:r>
        <w:rPr>
          <w:noProof/>
          <w:sz w:val="22"/>
        </w:rPr>
        <w:drawing>
          <wp:anchor distT="0" distB="0" distL="114300" distR="114300" simplePos="0" relativeHeight="251663360" behindDoc="0" locked="0" layoutInCell="1" allowOverlap="1" wp14:anchorId="6BE32FC9" wp14:editId="1170FB9D">
            <wp:simplePos x="0" y="0"/>
            <wp:positionH relativeFrom="margin">
              <wp:posOffset>3124200</wp:posOffset>
            </wp:positionH>
            <wp:positionV relativeFrom="paragraph">
              <wp:posOffset>267970</wp:posOffset>
            </wp:positionV>
            <wp:extent cx="2834640" cy="1709420"/>
            <wp:effectExtent l="0" t="0" r="381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4640" cy="1709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3380" w:rsidRPr="00936A6F">
        <w:rPr>
          <w:b/>
          <w:bCs/>
          <w:noProof/>
        </w:rPr>
        <w:drawing>
          <wp:anchor distT="0" distB="0" distL="114300" distR="114300" simplePos="0" relativeHeight="251664384" behindDoc="0" locked="0" layoutInCell="1" allowOverlap="1" wp14:anchorId="3988ECA7" wp14:editId="54EB8F3E">
            <wp:simplePos x="0" y="0"/>
            <wp:positionH relativeFrom="margin">
              <wp:align>left</wp:align>
            </wp:positionH>
            <wp:positionV relativeFrom="paragraph">
              <wp:posOffset>266700</wp:posOffset>
            </wp:positionV>
            <wp:extent cx="2830830" cy="1710055"/>
            <wp:effectExtent l="0" t="0" r="762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0830" cy="1710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3380" w:rsidRPr="00936A6F">
        <w:rPr>
          <w:b/>
          <w:bCs/>
          <w:sz w:val="22"/>
        </w:rPr>
        <w:t>CURRENT CONDITIONS</w:t>
      </w:r>
      <w:r w:rsidR="003C3380" w:rsidRPr="00593D1C">
        <w:rPr>
          <w:sz w:val="22"/>
        </w:rPr>
        <w:tab/>
      </w:r>
      <w:r w:rsidR="003C3380" w:rsidRPr="00593D1C">
        <w:rPr>
          <w:sz w:val="22"/>
        </w:rPr>
        <w:tab/>
      </w:r>
      <w:r w:rsidR="003C3380" w:rsidRPr="00593D1C">
        <w:rPr>
          <w:sz w:val="22"/>
        </w:rPr>
        <w:tab/>
      </w:r>
      <w:r w:rsidR="003C3380">
        <w:rPr>
          <w:sz w:val="22"/>
        </w:rPr>
        <w:tab/>
      </w:r>
      <w:r w:rsidR="003C3380" w:rsidRPr="00936A6F">
        <w:rPr>
          <w:b/>
          <w:bCs/>
          <w:sz w:val="22"/>
        </w:rPr>
        <w:t>PROPOSED CONDITIONS</w:t>
      </w:r>
    </w:p>
    <w:p w14:paraId="74E0AF07" w14:textId="498DDB41" w:rsidR="003C3380" w:rsidRDefault="003C3380" w:rsidP="003C3380">
      <w:pPr>
        <w:spacing w:after="160" w:line="240" w:lineRule="auto"/>
        <w:jc w:val="both"/>
        <w:rPr>
          <w:szCs w:val="24"/>
        </w:rPr>
      </w:pPr>
    </w:p>
    <w:p w14:paraId="68BD8062" w14:textId="1FFEFC33" w:rsidR="006B3147" w:rsidRDefault="003C3380" w:rsidP="003C3380">
      <w:pPr>
        <w:spacing w:after="80" w:line="240" w:lineRule="auto"/>
        <w:rPr>
          <w:sz w:val="22"/>
        </w:rPr>
      </w:pPr>
      <w:bookmarkStart w:id="0" w:name="_Hlk31959055"/>
      <w:r>
        <w:rPr>
          <w:sz w:val="22"/>
        </w:rPr>
        <w:t xml:space="preserve">A </w:t>
      </w:r>
      <w:r w:rsidRPr="00593D1C">
        <w:rPr>
          <w:sz w:val="22"/>
        </w:rPr>
        <w:t xml:space="preserve">public hearing </w:t>
      </w:r>
      <w:r>
        <w:rPr>
          <w:sz w:val="22"/>
        </w:rPr>
        <w:t>will be</w:t>
      </w:r>
      <w:r w:rsidRPr="00593D1C">
        <w:rPr>
          <w:sz w:val="22"/>
        </w:rPr>
        <w:t xml:space="preserve"> held</w:t>
      </w:r>
      <w:r>
        <w:rPr>
          <w:sz w:val="22"/>
        </w:rPr>
        <w:t xml:space="preserve"> at a future date</w:t>
      </w:r>
      <w:r w:rsidRPr="00593D1C">
        <w:rPr>
          <w:sz w:val="22"/>
        </w:rPr>
        <w:t xml:space="preserve"> to present information and obtain public input regarding the proposed designs.</w:t>
      </w:r>
      <w:r>
        <w:rPr>
          <w:sz w:val="22"/>
        </w:rPr>
        <w:t xml:space="preserve"> </w:t>
      </w:r>
      <w:r w:rsidR="005A02D1">
        <w:rPr>
          <w:sz w:val="22"/>
        </w:rPr>
        <w:t xml:space="preserve">In the meantime, </w:t>
      </w:r>
      <w:r>
        <w:rPr>
          <w:sz w:val="22"/>
        </w:rPr>
        <w:t xml:space="preserve">we encourage you to learn more about </w:t>
      </w:r>
      <w:r w:rsidR="00B2489F">
        <w:rPr>
          <w:sz w:val="22"/>
        </w:rPr>
        <w:t>this project as well as the additional projects explained below that are being done in conjunction with this work. We welcome</w:t>
      </w:r>
      <w:r>
        <w:rPr>
          <w:sz w:val="22"/>
        </w:rPr>
        <w:t xml:space="preserve"> your comments</w:t>
      </w:r>
      <w:r w:rsidR="00B2489F">
        <w:rPr>
          <w:sz w:val="22"/>
        </w:rPr>
        <w:t>, please</w:t>
      </w:r>
      <w:r w:rsidR="00DC214F">
        <w:rPr>
          <w:sz w:val="22"/>
        </w:rPr>
        <w:t xml:space="preserve"> </w:t>
      </w:r>
      <w:r w:rsidR="00B2489F">
        <w:rPr>
          <w:sz w:val="22"/>
        </w:rPr>
        <w:t xml:space="preserve">share them </w:t>
      </w:r>
      <w:r w:rsidR="00DC214F">
        <w:rPr>
          <w:sz w:val="22"/>
        </w:rPr>
        <w:t>with</w:t>
      </w:r>
      <w:r w:rsidR="00B2489F">
        <w:rPr>
          <w:sz w:val="22"/>
        </w:rPr>
        <w:t xml:space="preserve"> us</w:t>
      </w:r>
      <w:r>
        <w:rPr>
          <w:sz w:val="22"/>
        </w:rPr>
        <w:t xml:space="preserve"> by contacting </w:t>
      </w:r>
      <w:r w:rsidR="006B3147">
        <w:rPr>
          <w:sz w:val="22"/>
        </w:rPr>
        <w:t>the individuals listed at the end of this letter</w:t>
      </w:r>
      <w:r>
        <w:rPr>
          <w:sz w:val="22"/>
        </w:rPr>
        <w:t xml:space="preserve"> or </w:t>
      </w:r>
      <w:r w:rsidR="006B3147">
        <w:rPr>
          <w:sz w:val="22"/>
        </w:rPr>
        <w:t xml:space="preserve">by </w:t>
      </w:r>
      <w:r>
        <w:rPr>
          <w:sz w:val="22"/>
        </w:rPr>
        <w:t xml:space="preserve">going to the project website at </w:t>
      </w:r>
      <w:hyperlink r:id="rId12" w:history="1">
        <w:r w:rsidRPr="00593D1C">
          <w:rPr>
            <w:rStyle w:val="Hyperlink"/>
            <w:sz w:val="22"/>
          </w:rPr>
          <w:t>www.I4Beyond.com/ChampionsGate</w:t>
        </w:r>
      </w:hyperlink>
      <w:bookmarkStart w:id="1" w:name="_GoBack"/>
      <w:bookmarkEnd w:id="1"/>
      <w:r>
        <w:rPr>
          <w:sz w:val="22"/>
        </w:rPr>
        <w:t xml:space="preserve">. </w:t>
      </w:r>
      <w:r w:rsidR="00BE56A3" w:rsidRPr="00593D1C">
        <w:rPr>
          <w:sz w:val="22"/>
        </w:rPr>
        <w:t>All comments</w:t>
      </w:r>
      <w:r>
        <w:rPr>
          <w:sz w:val="22"/>
        </w:rPr>
        <w:t xml:space="preserve"> </w:t>
      </w:r>
      <w:r w:rsidR="00BE56A3" w:rsidRPr="00593D1C">
        <w:rPr>
          <w:sz w:val="22"/>
        </w:rPr>
        <w:t>will become part of the</w:t>
      </w:r>
      <w:r w:rsidR="006212D6" w:rsidRPr="00593D1C">
        <w:rPr>
          <w:sz w:val="22"/>
        </w:rPr>
        <w:t>se</w:t>
      </w:r>
      <w:r w:rsidR="00BE56A3" w:rsidRPr="00593D1C">
        <w:rPr>
          <w:sz w:val="22"/>
        </w:rPr>
        <w:t xml:space="preserve"> projects</w:t>
      </w:r>
      <w:r w:rsidR="006212D6" w:rsidRPr="00593D1C">
        <w:rPr>
          <w:sz w:val="22"/>
        </w:rPr>
        <w:t>’</w:t>
      </w:r>
      <w:r w:rsidR="00BE56A3" w:rsidRPr="00593D1C">
        <w:rPr>
          <w:sz w:val="22"/>
        </w:rPr>
        <w:t xml:space="preserve"> public record.</w:t>
      </w:r>
      <w:r w:rsidR="00593D1C">
        <w:rPr>
          <w:sz w:val="22"/>
        </w:rPr>
        <w:t xml:space="preserve"> </w:t>
      </w:r>
      <w:bookmarkStart w:id="2" w:name="_Hlk31958536"/>
      <w:bookmarkEnd w:id="0"/>
    </w:p>
    <w:p w14:paraId="48F32CA8" w14:textId="0ED7EB4F" w:rsidR="006B3147" w:rsidRPr="00593D1C" w:rsidRDefault="006B3147" w:rsidP="006B3147">
      <w:pPr>
        <w:spacing w:after="80" w:line="240" w:lineRule="auto"/>
        <w:jc w:val="both"/>
        <w:rPr>
          <w:sz w:val="22"/>
        </w:rPr>
      </w:pPr>
      <w:r>
        <w:rPr>
          <w:sz w:val="22"/>
        </w:rPr>
        <w:t>Information about the following projects is available on the website</w:t>
      </w:r>
      <w:r w:rsidRPr="00593D1C">
        <w:rPr>
          <w:sz w:val="22"/>
        </w:rPr>
        <w:t>:</w:t>
      </w:r>
    </w:p>
    <w:p w14:paraId="340508F1" w14:textId="77777777" w:rsidR="006B3147" w:rsidRPr="00593D1C" w:rsidRDefault="006B3147" w:rsidP="006B3147">
      <w:pPr>
        <w:pStyle w:val="ListParagraph"/>
        <w:numPr>
          <w:ilvl w:val="0"/>
          <w:numId w:val="7"/>
        </w:numPr>
        <w:spacing w:after="80"/>
        <w:contextualSpacing w:val="0"/>
        <w:jc w:val="both"/>
        <w:rPr>
          <w:rFonts w:ascii="Times New Roman" w:hAnsi="Times New Roman"/>
        </w:rPr>
      </w:pPr>
      <w:r w:rsidRPr="00593D1C">
        <w:rPr>
          <w:rFonts w:ascii="Times New Roman" w:hAnsi="Times New Roman"/>
          <w:b/>
        </w:rPr>
        <w:lastRenderedPageBreak/>
        <w:t>I-4 and C.R. 532 Interchange Reconfiguration (</w:t>
      </w:r>
      <w:r w:rsidRPr="00593D1C">
        <w:rPr>
          <w:rFonts w:ascii="Times New Roman" w:hAnsi="Times New Roman"/>
          <w:b/>
          <w:bCs/>
        </w:rPr>
        <w:t>FPID No. 444187-1)</w:t>
      </w:r>
      <w:r w:rsidRPr="00593D1C">
        <w:rPr>
          <w:rFonts w:ascii="Times New Roman" w:hAnsi="Times New Roman"/>
        </w:rPr>
        <w:t>: These design plans reconfigure the I-4 and C.R. 532 interchange</w:t>
      </w:r>
      <w:r w:rsidRPr="00593D1C">
        <w:rPr>
          <w:rFonts w:ascii="Times New Roman" w:hAnsi="Times New Roman"/>
          <w:b/>
        </w:rPr>
        <w:t xml:space="preserve"> </w:t>
      </w:r>
      <w:r w:rsidRPr="00593D1C">
        <w:rPr>
          <w:rFonts w:ascii="Times New Roman" w:hAnsi="Times New Roman"/>
          <w:bCs/>
        </w:rPr>
        <w:t>to a diverging diamond interchange (DDI) to improve safety and operations in the area.</w:t>
      </w:r>
      <w:r w:rsidRPr="00593D1C">
        <w:rPr>
          <w:rFonts w:ascii="Times New Roman" w:hAnsi="Times New Roman"/>
        </w:rPr>
        <w:t xml:space="preserve"> This is a joint project between Osceola County and FDOT. The county is designing the project and FDOT will oversee its construction. A DDI removes turns across oncoming traffic to help increase traffic flow. The project will also add bike lanes and sidewalks along C.R. 532 for improved bicycle and pedestrian connectivity and safety. Construction is anticipated to begin in the spring of 2021.</w:t>
      </w:r>
    </w:p>
    <w:p w14:paraId="4034CC35" w14:textId="77777777" w:rsidR="006B3147" w:rsidRPr="00593D1C" w:rsidRDefault="006B3147" w:rsidP="006B3147">
      <w:pPr>
        <w:pStyle w:val="ListParagraph"/>
        <w:numPr>
          <w:ilvl w:val="0"/>
          <w:numId w:val="7"/>
        </w:numPr>
        <w:spacing w:after="80"/>
        <w:contextualSpacing w:val="0"/>
        <w:jc w:val="both"/>
        <w:rPr>
          <w:rFonts w:ascii="Times New Roman" w:hAnsi="Times New Roman"/>
        </w:rPr>
      </w:pPr>
      <w:r w:rsidRPr="00593D1C">
        <w:rPr>
          <w:rFonts w:ascii="Times New Roman" w:hAnsi="Times New Roman"/>
          <w:b/>
        </w:rPr>
        <w:t>I-4 Auxiliary Lane Additions (</w:t>
      </w:r>
      <w:r w:rsidRPr="00593D1C">
        <w:rPr>
          <w:rFonts w:ascii="Times New Roman" w:hAnsi="Times New Roman"/>
          <w:b/>
          <w:bCs/>
        </w:rPr>
        <w:t>FPID No. 444329-1):</w:t>
      </w:r>
      <w:r w:rsidRPr="00593D1C">
        <w:rPr>
          <w:rFonts w:ascii="Times New Roman" w:hAnsi="Times New Roman"/>
        </w:rPr>
        <w:t xml:space="preserve"> </w:t>
      </w:r>
      <w:r w:rsidRPr="00593D1C">
        <w:rPr>
          <w:rFonts w:ascii="Times New Roman" w:hAnsi="Times New Roman"/>
          <w:bCs/>
        </w:rPr>
        <w:t>This FDOT project includes the addition of new eastbound and westbound I-4 auxiliary lanes, one in each direction, between the ramps of S.R. 429 and C.R. 532, as well as an auxiliary lane on northbound S.R. 429 between I-4 and Sinclair Road</w:t>
      </w:r>
      <w:r w:rsidRPr="00593D1C">
        <w:rPr>
          <w:rFonts w:ascii="Times New Roman" w:hAnsi="Times New Roman"/>
        </w:rPr>
        <w:t>. The westbound I-4 exit ramp and the eastbound I-4 entrance ramp at the C.R. 532 interchange will also be widened to two lanes to increase traffic flow and capacity. The project includes milling and resurfacing S.R. 429 between I-4 and Sinclair Road. Construction is anticipated to begin in the fall of 2021.</w:t>
      </w:r>
    </w:p>
    <w:p w14:paraId="448AF21C" w14:textId="77777777" w:rsidR="006B3147" w:rsidRPr="00593D1C" w:rsidRDefault="006B3147" w:rsidP="006B3147">
      <w:pPr>
        <w:pStyle w:val="ListParagraph"/>
        <w:numPr>
          <w:ilvl w:val="0"/>
          <w:numId w:val="7"/>
        </w:numPr>
        <w:spacing w:after="80"/>
        <w:contextualSpacing w:val="0"/>
        <w:jc w:val="both"/>
        <w:rPr>
          <w:rFonts w:ascii="Times New Roman" w:hAnsi="Times New Roman"/>
        </w:rPr>
      </w:pPr>
      <w:r w:rsidRPr="00593D1C">
        <w:rPr>
          <w:rFonts w:ascii="Times New Roman" w:hAnsi="Times New Roman"/>
          <w:b/>
          <w:bCs/>
        </w:rPr>
        <w:t>I-4</w:t>
      </w:r>
      <w:r w:rsidRPr="00593D1C">
        <w:rPr>
          <w:rFonts w:ascii="Times New Roman" w:hAnsi="Times New Roman"/>
        </w:rPr>
        <w:t xml:space="preserve"> </w:t>
      </w:r>
      <w:r w:rsidRPr="00593D1C">
        <w:rPr>
          <w:rFonts w:ascii="Times New Roman" w:hAnsi="Times New Roman"/>
          <w:b/>
        </w:rPr>
        <w:t>Milling and Resurfacing (</w:t>
      </w:r>
      <w:r w:rsidRPr="00593D1C">
        <w:rPr>
          <w:rFonts w:ascii="Times New Roman" w:hAnsi="Times New Roman"/>
          <w:b/>
          <w:bCs/>
        </w:rPr>
        <w:t>FPID No. 443958-1):</w:t>
      </w:r>
      <w:r w:rsidRPr="00593D1C">
        <w:rPr>
          <w:rFonts w:ascii="Times New Roman" w:hAnsi="Times New Roman"/>
        </w:rPr>
        <w:t xml:space="preserve"> Plans for this FDOT project will mill and resurface</w:t>
      </w:r>
      <w:r w:rsidRPr="00593D1C">
        <w:rPr>
          <w:rFonts w:ascii="Times New Roman" w:hAnsi="Times New Roman"/>
          <w:b/>
        </w:rPr>
        <w:t xml:space="preserve"> </w:t>
      </w:r>
      <w:r w:rsidRPr="00593D1C">
        <w:rPr>
          <w:rFonts w:ascii="Times New Roman" w:hAnsi="Times New Roman"/>
          <w:bCs/>
        </w:rPr>
        <w:t xml:space="preserve">eastbound and westbound I-4 from the Polk-Osceola County line to west of S.R. 417. </w:t>
      </w:r>
      <w:r w:rsidRPr="00593D1C">
        <w:rPr>
          <w:rFonts w:ascii="Times New Roman" w:hAnsi="Times New Roman"/>
        </w:rPr>
        <w:t>Construction is anticipated to begin in the fall of 2021.</w:t>
      </w:r>
    </w:p>
    <w:p w14:paraId="2176E262" w14:textId="77777777" w:rsidR="006B3147" w:rsidRPr="00593D1C" w:rsidRDefault="006B3147" w:rsidP="006B3147">
      <w:pPr>
        <w:spacing w:after="80" w:line="240" w:lineRule="auto"/>
        <w:jc w:val="both"/>
        <w:rPr>
          <w:sz w:val="22"/>
        </w:rPr>
      </w:pPr>
      <w:r w:rsidRPr="00593D1C">
        <w:rPr>
          <w:sz w:val="22"/>
        </w:rPr>
        <w:t xml:space="preserve">If you have any questions about </w:t>
      </w:r>
      <w:r w:rsidRPr="00593D1C">
        <w:rPr>
          <w:b/>
          <w:sz w:val="22"/>
        </w:rPr>
        <w:t xml:space="preserve">the </w:t>
      </w:r>
      <w:proofErr w:type="spellStart"/>
      <w:r w:rsidRPr="00593D1C">
        <w:rPr>
          <w:b/>
          <w:sz w:val="22"/>
        </w:rPr>
        <w:t>ChampionsGate</w:t>
      </w:r>
      <w:proofErr w:type="spellEnd"/>
      <w:r w:rsidRPr="00593D1C">
        <w:rPr>
          <w:b/>
          <w:sz w:val="22"/>
        </w:rPr>
        <w:t xml:space="preserve"> diverging diamond interchange, </w:t>
      </w:r>
      <w:r w:rsidRPr="00593D1C">
        <w:rPr>
          <w:sz w:val="22"/>
        </w:rPr>
        <w:t xml:space="preserve">please contact Conroy Jacobs, AICP, Osceola County Project Manager, at 407-742-0557, or by email at </w:t>
      </w:r>
      <w:hyperlink r:id="rId13" w:history="1">
        <w:r w:rsidRPr="00593D1C">
          <w:rPr>
            <w:rStyle w:val="Hyperlink"/>
            <w:sz w:val="22"/>
          </w:rPr>
          <w:t>Conroy.Jacobs@osceola.org</w:t>
        </w:r>
      </w:hyperlink>
      <w:r w:rsidRPr="00593D1C">
        <w:rPr>
          <w:sz w:val="22"/>
        </w:rPr>
        <w:t xml:space="preserve">. Written comments regarding the proposed design of the I-4 and C.R. 532 interchange may be submitted by mail to Conroy Jacobs, Osceola County Project Manager, 1 Courthouse Square, Suite 3100 Kissimmee, FL 34741 or by email to </w:t>
      </w:r>
      <w:hyperlink r:id="rId14" w:history="1">
        <w:r w:rsidRPr="00593D1C">
          <w:rPr>
            <w:rStyle w:val="Hyperlink"/>
            <w:sz w:val="22"/>
          </w:rPr>
          <w:t>Conroy.Jacobs@osceola.org</w:t>
        </w:r>
      </w:hyperlink>
      <w:r w:rsidRPr="00593D1C">
        <w:rPr>
          <w:sz w:val="22"/>
        </w:rPr>
        <w:t>, by Thursday, April 23, 2020.</w:t>
      </w:r>
    </w:p>
    <w:p w14:paraId="68D784A5" w14:textId="77777777" w:rsidR="006B3147" w:rsidRPr="00593D1C" w:rsidRDefault="006B3147" w:rsidP="006B3147">
      <w:pPr>
        <w:spacing w:after="80" w:line="240" w:lineRule="auto"/>
        <w:jc w:val="both"/>
        <w:rPr>
          <w:sz w:val="22"/>
        </w:rPr>
      </w:pPr>
      <w:r w:rsidRPr="00593D1C">
        <w:rPr>
          <w:sz w:val="22"/>
        </w:rPr>
        <w:t>If you have any questions about</w:t>
      </w:r>
      <w:r w:rsidRPr="00593D1C">
        <w:rPr>
          <w:b/>
          <w:sz w:val="22"/>
        </w:rPr>
        <w:t xml:space="preserve"> the auxiliary lane project, or the milling and resurfacing on </w:t>
      </w:r>
      <w:r w:rsidRPr="00593D1C">
        <w:rPr>
          <w:b/>
          <w:sz w:val="22"/>
        </w:rPr>
        <w:br/>
        <w:t>I-4</w:t>
      </w:r>
      <w:r w:rsidRPr="00593D1C">
        <w:rPr>
          <w:sz w:val="22"/>
        </w:rPr>
        <w:t xml:space="preserve">, please contact Su Hao, P.E., FDOT Project Manager, at 386-943-5161, or by email at </w:t>
      </w:r>
      <w:hyperlink r:id="rId15" w:history="1">
        <w:r w:rsidRPr="00593D1C">
          <w:rPr>
            <w:rStyle w:val="Hyperlink"/>
            <w:sz w:val="22"/>
          </w:rPr>
          <w:t>Su.Hao@dot.state.fl.us</w:t>
        </w:r>
      </w:hyperlink>
      <w:r w:rsidRPr="00593D1C">
        <w:rPr>
          <w:sz w:val="22"/>
        </w:rPr>
        <w:t xml:space="preserve">. Written comments regarding the I-4 improvements between C.R. 532 and S.R. 429 may be submitted by mail to Su Hao, FDOT Project Manager, 719 S. Woodland Blvd., MS 542, DeLand, FL 32720, or by email to </w:t>
      </w:r>
      <w:hyperlink r:id="rId16" w:history="1">
        <w:r w:rsidRPr="00593D1C">
          <w:rPr>
            <w:rStyle w:val="Hyperlink"/>
            <w:sz w:val="22"/>
          </w:rPr>
          <w:t>Su.Hao@dot.state.fl.us</w:t>
        </w:r>
      </w:hyperlink>
      <w:r w:rsidRPr="00593D1C">
        <w:rPr>
          <w:sz w:val="22"/>
        </w:rPr>
        <w:t xml:space="preserve">, by Thursday, April 23, 2020. </w:t>
      </w:r>
    </w:p>
    <w:p w14:paraId="2F088CE0" w14:textId="77777777" w:rsidR="006B3147" w:rsidRPr="00593D1C" w:rsidRDefault="006B3147" w:rsidP="006B3147">
      <w:pPr>
        <w:spacing w:after="80" w:line="240" w:lineRule="auto"/>
        <w:jc w:val="both"/>
        <w:rPr>
          <w:sz w:val="22"/>
        </w:rPr>
      </w:pPr>
      <w:r w:rsidRPr="00593D1C">
        <w:rPr>
          <w:sz w:val="22"/>
        </w:rPr>
        <w:t xml:space="preserve">Public participation is solicited without regard to race, color, national origin, age, sex, religion, disability or family status. Persons wishing to express their concerns relative to FDOT compliance with Title VI may do so by contacting Jennifer Smith, FDOT District Five Title VI Coordinator via email at </w:t>
      </w:r>
      <w:hyperlink r:id="rId17" w:history="1">
        <w:r w:rsidRPr="00593D1C">
          <w:rPr>
            <w:rStyle w:val="Hyperlink"/>
            <w:sz w:val="22"/>
          </w:rPr>
          <w:t>Jennifer.Smith2@dot.state.fl.us</w:t>
        </w:r>
      </w:hyperlink>
      <w:r w:rsidRPr="00593D1C">
        <w:rPr>
          <w:sz w:val="22"/>
        </w:rPr>
        <w:t>.</w:t>
      </w:r>
    </w:p>
    <w:p w14:paraId="76114C88" w14:textId="77777777" w:rsidR="006B3147" w:rsidRPr="00593D1C" w:rsidRDefault="006B3147" w:rsidP="006B3147">
      <w:pPr>
        <w:spacing w:after="80" w:line="240" w:lineRule="auto"/>
        <w:jc w:val="both"/>
        <w:rPr>
          <w:sz w:val="22"/>
        </w:rPr>
      </w:pPr>
      <w:r w:rsidRPr="00593D1C">
        <w:rPr>
          <w:sz w:val="22"/>
        </w:rPr>
        <w:t xml:space="preserve">Pursuant to the provisions of the Americans with Disabilities Act, any person requiring accommodations to participate in this workshop/meeting is asked to advise the agency at least seven (7) days before the workshop/meeting by contacting David Parks, Community Outreach Specialist at 844-858-4636, or by email at </w:t>
      </w:r>
      <w:hyperlink r:id="rId18" w:history="1">
        <w:r w:rsidRPr="00593D1C">
          <w:rPr>
            <w:rStyle w:val="Hyperlink"/>
            <w:sz w:val="22"/>
          </w:rPr>
          <w:t>DavidParks@i4ultimate.com</w:t>
        </w:r>
      </w:hyperlink>
      <w:r w:rsidRPr="00593D1C">
        <w:rPr>
          <w:sz w:val="22"/>
        </w:rPr>
        <w:t>. If you are hearing or speech impaired, please contact the agency using the Florida Relay Service, 1-800-955-8771 (TDD) or 1-800-955-8770 (Voice).</w:t>
      </w:r>
    </w:p>
    <w:p w14:paraId="10B1F179" w14:textId="77777777" w:rsidR="006B3147" w:rsidRPr="00593D1C" w:rsidRDefault="006B3147" w:rsidP="006B3147">
      <w:pPr>
        <w:spacing w:after="80" w:line="240" w:lineRule="auto"/>
        <w:jc w:val="both"/>
        <w:rPr>
          <w:sz w:val="22"/>
        </w:rPr>
      </w:pPr>
    </w:p>
    <w:p w14:paraId="1589705F" w14:textId="77777777" w:rsidR="006B3147" w:rsidRPr="00593D1C" w:rsidRDefault="006B3147" w:rsidP="006B3147">
      <w:pPr>
        <w:spacing w:after="80" w:line="240" w:lineRule="auto"/>
        <w:jc w:val="both"/>
        <w:rPr>
          <w:sz w:val="22"/>
        </w:rPr>
      </w:pPr>
      <w:r w:rsidRPr="00593D1C">
        <w:rPr>
          <w:sz w:val="22"/>
        </w:rPr>
        <w:t xml:space="preserve">Sincerely, </w:t>
      </w:r>
    </w:p>
    <w:p w14:paraId="54A8B5F1" w14:textId="77777777" w:rsidR="006B3147" w:rsidRPr="00593D1C" w:rsidRDefault="006B3147" w:rsidP="006B3147">
      <w:pPr>
        <w:spacing w:after="80" w:line="240" w:lineRule="auto"/>
        <w:jc w:val="both"/>
        <w:rPr>
          <w:sz w:val="22"/>
        </w:rPr>
      </w:pPr>
    </w:p>
    <w:p w14:paraId="6758B8B0" w14:textId="77777777" w:rsidR="006B3147" w:rsidRPr="00593D1C" w:rsidRDefault="006B3147" w:rsidP="006B3147">
      <w:pPr>
        <w:spacing w:after="80" w:line="240" w:lineRule="auto"/>
        <w:jc w:val="both"/>
        <w:rPr>
          <w:sz w:val="22"/>
        </w:rPr>
      </w:pPr>
    </w:p>
    <w:bookmarkEnd w:id="2"/>
    <w:p w14:paraId="7D7B589E" w14:textId="77777777" w:rsidR="00626511" w:rsidRPr="00626511" w:rsidRDefault="00626511" w:rsidP="00626511">
      <w:pPr>
        <w:spacing w:after="0" w:line="240" w:lineRule="auto"/>
        <w:jc w:val="both"/>
        <w:rPr>
          <w:szCs w:val="24"/>
        </w:rPr>
      </w:pPr>
      <w:r w:rsidRPr="00626511">
        <w:rPr>
          <w:szCs w:val="24"/>
        </w:rPr>
        <w:t>Jared W. Perdue, P.E.</w:t>
      </w:r>
    </w:p>
    <w:p w14:paraId="000394F9" w14:textId="77777777" w:rsidR="00626511" w:rsidRPr="00626511" w:rsidRDefault="00626511" w:rsidP="00626511">
      <w:pPr>
        <w:spacing w:after="0" w:line="240" w:lineRule="auto"/>
        <w:jc w:val="both"/>
        <w:rPr>
          <w:szCs w:val="24"/>
        </w:rPr>
      </w:pPr>
      <w:r w:rsidRPr="00626511">
        <w:rPr>
          <w:szCs w:val="24"/>
        </w:rPr>
        <w:t>Interim District Five Secretary</w:t>
      </w:r>
    </w:p>
    <w:p w14:paraId="3FF33392" w14:textId="2476B368" w:rsidR="007B24D2" w:rsidRDefault="00626511" w:rsidP="00626511">
      <w:pPr>
        <w:spacing w:after="0" w:line="240" w:lineRule="auto"/>
        <w:jc w:val="both"/>
        <w:rPr>
          <w:szCs w:val="24"/>
        </w:rPr>
      </w:pPr>
      <w:r w:rsidRPr="00626511">
        <w:rPr>
          <w:szCs w:val="24"/>
        </w:rPr>
        <w:t>Florida Department of Transportation</w:t>
      </w:r>
    </w:p>
    <w:sectPr w:rsidR="007B24D2" w:rsidSect="00F672C7">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D81EC" w14:textId="77777777" w:rsidR="00F1540D" w:rsidRDefault="00F1540D" w:rsidP="009D429A">
      <w:pPr>
        <w:spacing w:after="0" w:line="240" w:lineRule="auto"/>
      </w:pPr>
      <w:r>
        <w:separator/>
      </w:r>
    </w:p>
  </w:endnote>
  <w:endnote w:type="continuationSeparator" w:id="0">
    <w:p w14:paraId="0067EB6B" w14:textId="77777777" w:rsidR="00F1540D" w:rsidRDefault="00F1540D" w:rsidP="009D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Calibri"/>
    <w:panose1 w:val="00000000000000000000"/>
    <w:charset w:val="00"/>
    <w:family w:val="swiss"/>
    <w:notTrueType/>
    <w:pitch w:val="default"/>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BEF8" w14:textId="77777777" w:rsidR="00664EE0" w:rsidRDefault="00664EE0" w:rsidP="00664EE0">
    <w:pPr>
      <w:pStyle w:val="Footer"/>
      <w:jc w:val="center"/>
    </w:pPr>
    <w:r w:rsidRPr="0044301B">
      <w:rPr>
        <w:color w:val="334A73"/>
      </w:rPr>
      <w:t>www.</w:t>
    </w:r>
    <w:r w:rsidR="00C35C47">
      <w:rPr>
        <w:color w:val="334A73"/>
      </w:rPr>
      <w:t>fdot.gov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306A4" w14:textId="77777777" w:rsidR="00F1540D" w:rsidRDefault="00F1540D" w:rsidP="009D429A">
      <w:pPr>
        <w:spacing w:after="0" w:line="240" w:lineRule="auto"/>
      </w:pPr>
      <w:r>
        <w:separator/>
      </w:r>
    </w:p>
  </w:footnote>
  <w:footnote w:type="continuationSeparator" w:id="0">
    <w:p w14:paraId="4315BA9D" w14:textId="77777777" w:rsidR="00F1540D" w:rsidRDefault="00F1540D" w:rsidP="009D4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C63EA" w14:textId="77777777" w:rsidR="00664EE0" w:rsidRDefault="00844F05" w:rsidP="000B5A27">
    <w:pPr>
      <w:spacing w:after="0" w:line="240" w:lineRule="auto"/>
      <w:jc w:val="center"/>
      <w:rPr>
        <w:noProof/>
      </w:rPr>
    </w:pPr>
    <w:r>
      <w:rPr>
        <w:noProof/>
      </w:rPr>
      <w:drawing>
        <wp:inline distT="0" distB="0" distL="0" distR="0" wp14:anchorId="4195368C" wp14:editId="145A68D0">
          <wp:extent cx="1695450" cy="790575"/>
          <wp:effectExtent l="0" t="0" r="0" b="9525"/>
          <wp:docPr id="1" name="Picture 1" descr="FDOT_Logo_colo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T_Logo_color_blue"/>
                  <pic:cNvPicPr>
                    <a:picLocks noChangeAspect="1" noChangeArrowheads="1"/>
                  </pic:cNvPicPr>
                </pic:nvPicPr>
                <pic:blipFill>
                  <a:blip r:embed="rId1">
                    <a:extLst>
                      <a:ext uri="{28A0092B-C50C-407E-A947-70E740481C1C}">
                        <a14:useLocalDpi xmlns:a14="http://schemas.microsoft.com/office/drawing/2010/main" val="0"/>
                      </a:ext>
                    </a:extLst>
                  </a:blip>
                  <a:srcRect b="6250"/>
                  <a:stretch>
                    <a:fillRect/>
                  </a:stretch>
                </pic:blipFill>
                <pic:spPr bwMode="auto">
                  <a:xfrm>
                    <a:off x="0" y="0"/>
                    <a:ext cx="1695450" cy="790575"/>
                  </a:xfrm>
                  <a:prstGeom prst="rect">
                    <a:avLst/>
                  </a:prstGeom>
                  <a:noFill/>
                  <a:ln>
                    <a:noFill/>
                  </a:ln>
                </pic:spPr>
              </pic:pic>
            </a:graphicData>
          </a:graphic>
        </wp:inline>
      </w:drawing>
    </w:r>
  </w:p>
  <w:p w14:paraId="1B01CEAB" w14:textId="77777777" w:rsidR="00664EE0" w:rsidRPr="0097648B" w:rsidRDefault="00664EE0" w:rsidP="00664EE0">
    <w:pPr>
      <w:spacing w:after="0" w:line="240" w:lineRule="auto"/>
      <w:jc w:val="center"/>
      <w:rPr>
        <w:color w:val="1F497D"/>
        <w:sz w:val="20"/>
        <w:szCs w:val="20"/>
      </w:rPr>
    </w:pPr>
    <w:r w:rsidRPr="0097648B">
      <w:rPr>
        <w:b/>
        <w:i/>
        <w:color w:val="1F497D"/>
        <w:sz w:val="36"/>
        <w:szCs w:val="36"/>
      </w:rPr>
      <w:t>Florida Department of Transportation</w:t>
    </w:r>
  </w:p>
  <w:tbl>
    <w:tblPr>
      <w:tblW w:w="10920" w:type="dxa"/>
      <w:jc w:val="center"/>
      <w:tblLook w:val="01E0" w:firstRow="1" w:lastRow="1" w:firstColumn="1" w:lastColumn="1" w:noHBand="0" w:noVBand="0"/>
    </w:tblPr>
    <w:tblGrid>
      <w:gridCol w:w="3360"/>
      <w:gridCol w:w="4440"/>
      <w:gridCol w:w="3120"/>
    </w:tblGrid>
    <w:tr w:rsidR="00664EE0" w:rsidRPr="0097648B" w14:paraId="4D84A165" w14:textId="77777777" w:rsidTr="00DA1EA4">
      <w:trPr>
        <w:jc w:val="center"/>
      </w:trPr>
      <w:tc>
        <w:tcPr>
          <w:tcW w:w="3360" w:type="dxa"/>
        </w:tcPr>
        <w:p w14:paraId="2F62349D" w14:textId="77777777" w:rsidR="00664EE0" w:rsidRPr="00B52152" w:rsidRDefault="00870DA1" w:rsidP="00DA1EA4">
          <w:pPr>
            <w:spacing w:after="0" w:line="240" w:lineRule="auto"/>
            <w:ind w:right="792"/>
            <w:jc w:val="center"/>
            <w:rPr>
              <w:rFonts w:eastAsia="Times New Roman"/>
              <w:b/>
              <w:color w:val="002060"/>
              <w:sz w:val="16"/>
              <w:szCs w:val="16"/>
            </w:rPr>
          </w:pPr>
          <w:r>
            <w:rPr>
              <w:rFonts w:eastAsia="Times New Roman"/>
              <w:b/>
              <w:color w:val="002060"/>
              <w:sz w:val="16"/>
              <w:szCs w:val="16"/>
            </w:rPr>
            <w:t>RON DESANTIS</w:t>
          </w:r>
          <w:r w:rsidR="00664EE0" w:rsidRPr="00B52152">
            <w:rPr>
              <w:rFonts w:eastAsia="Times New Roman"/>
              <w:b/>
              <w:color w:val="002060"/>
              <w:sz w:val="16"/>
              <w:szCs w:val="16"/>
            </w:rPr>
            <w:br/>
            <w:t>GOVERNOR</w:t>
          </w:r>
        </w:p>
      </w:tc>
      <w:tc>
        <w:tcPr>
          <w:tcW w:w="4440" w:type="dxa"/>
        </w:tcPr>
        <w:p w14:paraId="6589313E" w14:textId="77777777" w:rsidR="00664EE0" w:rsidRPr="0097648B" w:rsidRDefault="0016100B" w:rsidP="0016100B">
          <w:pPr>
            <w:spacing w:after="0" w:line="240" w:lineRule="auto"/>
            <w:jc w:val="center"/>
            <w:rPr>
              <w:rFonts w:eastAsia="Times New Roman"/>
              <w:color w:val="1F497D"/>
              <w:sz w:val="20"/>
              <w:szCs w:val="20"/>
            </w:rPr>
          </w:pPr>
          <w:r>
            <w:rPr>
              <w:rFonts w:eastAsia="Times New Roman"/>
              <w:color w:val="1F497D"/>
              <w:sz w:val="20"/>
              <w:szCs w:val="20"/>
            </w:rPr>
            <w:t>719 S. Woodland Boulevard</w:t>
          </w:r>
          <w:r w:rsidR="00664EE0" w:rsidRPr="0097648B">
            <w:rPr>
              <w:rFonts w:eastAsia="Times New Roman"/>
              <w:color w:val="1F497D"/>
              <w:sz w:val="20"/>
              <w:szCs w:val="20"/>
            </w:rPr>
            <w:br/>
          </w:r>
          <w:r>
            <w:rPr>
              <w:rFonts w:eastAsia="Times New Roman"/>
              <w:color w:val="1F497D"/>
              <w:sz w:val="20"/>
              <w:szCs w:val="20"/>
            </w:rPr>
            <w:t>DeLand, Florida 32720-6834</w:t>
          </w:r>
        </w:p>
      </w:tc>
      <w:tc>
        <w:tcPr>
          <w:tcW w:w="3120" w:type="dxa"/>
        </w:tcPr>
        <w:p w14:paraId="5B32F8EE" w14:textId="77777777" w:rsidR="00664EE0" w:rsidRPr="00B52152" w:rsidRDefault="00DA353B" w:rsidP="00744E5F">
          <w:pPr>
            <w:spacing w:after="0" w:line="240" w:lineRule="auto"/>
            <w:jc w:val="center"/>
            <w:rPr>
              <w:rFonts w:eastAsia="Times New Roman"/>
              <w:b/>
              <w:color w:val="002060"/>
              <w:sz w:val="16"/>
              <w:szCs w:val="16"/>
            </w:rPr>
          </w:pPr>
          <w:r>
            <w:rPr>
              <w:rFonts w:eastAsia="Times New Roman"/>
              <w:b/>
              <w:color w:val="002060"/>
              <w:sz w:val="16"/>
              <w:szCs w:val="16"/>
            </w:rPr>
            <w:t>KEVIN J. THIBAULT</w:t>
          </w:r>
          <w:r w:rsidR="009E77CB">
            <w:rPr>
              <w:rFonts w:eastAsia="Times New Roman"/>
              <w:b/>
              <w:color w:val="002060"/>
              <w:sz w:val="16"/>
              <w:szCs w:val="16"/>
            </w:rPr>
            <w:t>, P.E.</w:t>
          </w:r>
          <w:r>
            <w:rPr>
              <w:rFonts w:eastAsia="Times New Roman"/>
              <w:b/>
              <w:color w:val="002060"/>
              <w:sz w:val="16"/>
              <w:szCs w:val="16"/>
            </w:rPr>
            <w:br/>
          </w:r>
          <w:r w:rsidR="00A40D26">
            <w:rPr>
              <w:rFonts w:eastAsia="Times New Roman"/>
              <w:b/>
              <w:color w:val="002060"/>
              <w:sz w:val="16"/>
              <w:szCs w:val="16"/>
            </w:rPr>
            <w:t>SECRETARY</w:t>
          </w:r>
        </w:p>
      </w:tc>
    </w:tr>
  </w:tbl>
  <w:p w14:paraId="74307ED9" w14:textId="77777777" w:rsidR="00664EE0" w:rsidRDefault="00664EE0" w:rsidP="00664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13029"/>
    <w:multiLevelType w:val="hybridMultilevel"/>
    <w:tmpl w:val="BE8A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E4536"/>
    <w:multiLevelType w:val="hybridMultilevel"/>
    <w:tmpl w:val="16E8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65F8F"/>
    <w:multiLevelType w:val="hybridMultilevel"/>
    <w:tmpl w:val="22E61E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ECC59DE"/>
    <w:multiLevelType w:val="hybridMultilevel"/>
    <w:tmpl w:val="AE54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2E7A40"/>
    <w:multiLevelType w:val="hybridMultilevel"/>
    <w:tmpl w:val="637A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C22D70"/>
    <w:multiLevelType w:val="hybridMultilevel"/>
    <w:tmpl w:val="D936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FA2F37"/>
    <w:multiLevelType w:val="hybridMultilevel"/>
    <w:tmpl w:val="25D23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FD56CB"/>
    <w:multiLevelType w:val="hybridMultilevel"/>
    <w:tmpl w:val="0014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FD580C"/>
    <w:multiLevelType w:val="hybridMultilevel"/>
    <w:tmpl w:val="63FAE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3"/>
  </w:num>
  <w:num w:numId="6">
    <w:abstractNumId w:val="5"/>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A27"/>
    <w:rsid w:val="00007507"/>
    <w:rsid w:val="00014D9B"/>
    <w:rsid w:val="00037E20"/>
    <w:rsid w:val="000551A4"/>
    <w:rsid w:val="000861BD"/>
    <w:rsid w:val="00091193"/>
    <w:rsid w:val="00091FE4"/>
    <w:rsid w:val="000B12CB"/>
    <w:rsid w:val="000B5A27"/>
    <w:rsid w:val="000B781D"/>
    <w:rsid w:val="000C34C4"/>
    <w:rsid w:val="000E4EF4"/>
    <w:rsid w:val="000F3538"/>
    <w:rsid w:val="0013225C"/>
    <w:rsid w:val="0013326D"/>
    <w:rsid w:val="0016100B"/>
    <w:rsid w:val="00181C56"/>
    <w:rsid w:val="00181D22"/>
    <w:rsid w:val="00195FB6"/>
    <w:rsid w:val="001A1D1F"/>
    <w:rsid w:val="001B160A"/>
    <w:rsid w:val="001B29D7"/>
    <w:rsid w:val="001C0373"/>
    <w:rsid w:val="001C7F61"/>
    <w:rsid w:val="001E73F9"/>
    <w:rsid w:val="001F05AF"/>
    <w:rsid w:val="00206AB3"/>
    <w:rsid w:val="002177C1"/>
    <w:rsid w:val="0022270C"/>
    <w:rsid w:val="00223E6C"/>
    <w:rsid w:val="00241710"/>
    <w:rsid w:val="00246C18"/>
    <w:rsid w:val="002670B0"/>
    <w:rsid w:val="002776D5"/>
    <w:rsid w:val="00285B6C"/>
    <w:rsid w:val="002A6D67"/>
    <w:rsid w:val="002C2DB6"/>
    <w:rsid w:val="002C5F4F"/>
    <w:rsid w:val="00315756"/>
    <w:rsid w:val="00323C02"/>
    <w:rsid w:val="003256BA"/>
    <w:rsid w:val="003326CB"/>
    <w:rsid w:val="00355FD5"/>
    <w:rsid w:val="00362C8E"/>
    <w:rsid w:val="00363B98"/>
    <w:rsid w:val="00365CF7"/>
    <w:rsid w:val="00377389"/>
    <w:rsid w:val="00377807"/>
    <w:rsid w:val="00392147"/>
    <w:rsid w:val="003A3D86"/>
    <w:rsid w:val="003B037C"/>
    <w:rsid w:val="003B4BA7"/>
    <w:rsid w:val="003C3380"/>
    <w:rsid w:val="003C79F9"/>
    <w:rsid w:val="003D6B39"/>
    <w:rsid w:val="003E0AEE"/>
    <w:rsid w:val="003E5BA8"/>
    <w:rsid w:val="003E6F1D"/>
    <w:rsid w:val="004149B3"/>
    <w:rsid w:val="00414F7C"/>
    <w:rsid w:val="0043157C"/>
    <w:rsid w:val="00435D40"/>
    <w:rsid w:val="0044298F"/>
    <w:rsid w:val="004440BE"/>
    <w:rsid w:val="00481C52"/>
    <w:rsid w:val="0049032B"/>
    <w:rsid w:val="004B43D8"/>
    <w:rsid w:val="004C0FFD"/>
    <w:rsid w:val="004D4479"/>
    <w:rsid w:val="0050577B"/>
    <w:rsid w:val="00506120"/>
    <w:rsid w:val="005130C8"/>
    <w:rsid w:val="00513802"/>
    <w:rsid w:val="00522D5C"/>
    <w:rsid w:val="005230BA"/>
    <w:rsid w:val="00535AEC"/>
    <w:rsid w:val="005402D0"/>
    <w:rsid w:val="00552EBE"/>
    <w:rsid w:val="00557FA5"/>
    <w:rsid w:val="0057254C"/>
    <w:rsid w:val="00577198"/>
    <w:rsid w:val="005903A6"/>
    <w:rsid w:val="00591DB0"/>
    <w:rsid w:val="00593D1C"/>
    <w:rsid w:val="0059773B"/>
    <w:rsid w:val="005A02D1"/>
    <w:rsid w:val="005A4C21"/>
    <w:rsid w:val="005B71BC"/>
    <w:rsid w:val="005B74FF"/>
    <w:rsid w:val="005E5D4A"/>
    <w:rsid w:val="005F14A1"/>
    <w:rsid w:val="005F61B6"/>
    <w:rsid w:val="006212D6"/>
    <w:rsid w:val="006250DF"/>
    <w:rsid w:val="00626511"/>
    <w:rsid w:val="006340F2"/>
    <w:rsid w:val="00664EE0"/>
    <w:rsid w:val="00676A73"/>
    <w:rsid w:val="006B3147"/>
    <w:rsid w:val="006B39B6"/>
    <w:rsid w:val="006C2B75"/>
    <w:rsid w:val="006E4E8E"/>
    <w:rsid w:val="006E570E"/>
    <w:rsid w:val="00720361"/>
    <w:rsid w:val="0073494C"/>
    <w:rsid w:val="0074221D"/>
    <w:rsid w:val="00744E5F"/>
    <w:rsid w:val="0074712B"/>
    <w:rsid w:val="00747FA0"/>
    <w:rsid w:val="00766A9B"/>
    <w:rsid w:val="007855EE"/>
    <w:rsid w:val="00785A25"/>
    <w:rsid w:val="007B0FB2"/>
    <w:rsid w:val="007B23A3"/>
    <w:rsid w:val="007B24D2"/>
    <w:rsid w:val="007C2C87"/>
    <w:rsid w:val="007C54CE"/>
    <w:rsid w:val="00812C7B"/>
    <w:rsid w:val="00844A0E"/>
    <w:rsid w:val="00844F05"/>
    <w:rsid w:val="00847DAA"/>
    <w:rsid w:val="00870DA1"/>
    <w:rsid w:val="00871E0D"/>
    <w:rsid w:val="00885AFB"/>
    <w:rsid w:val="008A27D0"/>
    <w:rsid w:val="008C475D"/>
    <w:rsid w:val="008E31E3"/>
    <w:rsid w:val="008F614E"/>
    <w:rsid w:val="009012C2"/>
    <w:rsid w:val="00904C86"/>
    <w:rsid w:val="009165B5"/>
    <w:rsid w:val="00916CFA"/>
    <w:rsid w:val="009315C9"/>
    <w:rsid w:val="00936A6F"/>
    <w:rsid w:val="009406AF"/>
    <w:rsid w:val="00941AD5"/>
    <w:rsid w:val="0097648B"/>
    <w:rsid w:val="009B14CC"/>
    <w:rsid w:val="009C4987"/>
    <w:rsid w:val="009D429A"/>
    <w:rsid w:val="009D7715"/>
    <w:rsid w:val="009E77CB"/>
    <w:rsid w:val="00A32727"/>
    <w:rsid w:val="00A35A1F"/>
    <w:rsid w:val="00A40D26"/>
    <w:rsid w:val="00A56259"/>
    <w:rsid w:val="00A65D6A"/>
    <w:rsid w:val="00A866BE"/>
    <w:rsid w:val="00A91488"/>
    <w:rsid w:val="00A9286E"/>
    <w:rsid w:val="00AB4DC5"/>
    <w:rsid w:val="00AB5BA5"/>
    <w:rsid w:val="00AD7292"/>
    <w:rsid w:val="00B076C8"/>
    <w:rsid w:val="00B10BA8"/>
    <w:rsid w:val="00B219DF"/>
    <w:rsid w:val="00B2489F"/>
    <w:rsid w:val="00B52152"/>
    <w:rsid w:val="00B55897"/>
    <w:rsid w:val="00B71B3B"/>
    <w:rsid w:val="00B81062"/>
    <w:rsid w:val="00BA5CA8"/>
    <w:rsid w:val="00BB078C"/>
    <w:rsid w:val="00BB0CAA"/>
    <w:rsid w:val="00BB16A7"/>
    <w:rsid w:val="00BB679C"/>
    <w:rsid w:val="00BC1931"/>
    <w:rsid w:val="00BD5080"/>
    <w:rsid w:val="00BD7E24"/>
    <w:rsid w:val="00BE4FF2"/>
    <w:rsid w:val="00BE56A3"/>
    <w:rsid w:val="00BE5EC1"/>
    <w:rsid w:val="00BE7497"/>
    <w:rsid w:val="00C00247"/>
    <w:rsid w:val="00C0260A"/>
    <w:rsid w:val="00C14388"/>
    <w:rsid w:val="00C16869"/>
    <w:rsid w:val="00C31044"/>
    <w:rsid w:val="00C35C47"/>
    <w:rsid w:val="00C37A15"/>
    <w:rsid w:val="00C43FF1"/>
    <w:rsid w:val="00C449AF"/>
    <w:rsid w:val="00C45AED"/>
    <w:rsid w:val="00C56C7A"/>
    <w:rsid w:val="00C700CC"/>
    <w:rsid w:val="00C7409B"/>
    <w:rsid w:val="00C92FA3"/>
    <w:rsid w:val="00C942B8"/>
    <w:rsid w:val="00CA708B"/>
    <w:rsid w:val="00CB0693"/>
    <w:rsid w:val="00CB2892"/>
    <w:rsid w:val="00CE105F"/>
    <w:rsid w:val="00D00821"/>
    <w:rsid w:val="00D04A66"/>
    <w:rsid w:val="00D13C00"/>
    <w:rsid w:val="00D55CFD"/>
    <w:rsid w:val="00D626E2"/>
    <w:rsid w:val="00D718B0"/>
    <w:rsid w:val="00D77F26"/>
    <w:rsid w:val="00D8609C"/>
    <w:rsid w:val="00D977E6"/>
    <w:rsid w:val="00DA113A"/>
    <w:rsid w:val="00DA1EA4"/>
    <w:rsid w:val="00DA353B"/>
    <w:rsid w:val="00DC214F"/>
    <w:rsid w:val="00DC6767"/>
    <w:rsid w:val="00DD36EB"/>
    <w:rsid w:val="00DE2794"/>
    <w:rsid w:val="00DF2BFA"/>
    <w:rsid w:val="00DF3564"/>
    <w:rsid w:val="00DF6272"/>
    <w:rsid w:val="00E309B8"/>
    <w:rsid w:val="00E33879"/>
    <w:rsid w:val="00E51BB2"/>
    <w:rsid w:val="00E52130"/>
    <w:rsid w:val="00E56283"/>
    <w:rsid w:val="00E56BDF"/>
    <w:rsid w:val="00E6131F"/>
    <w:rsid w:val="00E74D5E"/>
    <w:rsid w:val="00E87977"/>
    <w:rsid w:val="00E96905"/>
    <w:rsid w:val="00E9739C"/>
    <w:rsid w:val="00ED3EDC"/>
    <w:rsid w:val="00ED66A1"/>
    <w:rsid w:val="00EE3386"/>
    <w:rsid w:val="00EF469A"/>
    <w:rsid w:val="00EF63A4"/>
    <w:rsid w:val="00F0038E"/>
    <w:rsid w:val="00F1540D"/>
    <w:rsid w:val="00F24BD7"/>
    <w:rsid w:val="00F6430C"/>
    <w:rsid w:val="00F66D5C"/>
    <w:rsid w:val="00F672C7"/>
    <w:rsid w:val="00F733A8"/>
    <w:rsid w:val="00F951B8"/>
    <w:rsid w:val="00F95E7F"/>
    <w:rsid w:val="00FA617E"/>
    <w:rsid w:val="00FB30B9"/>
    <w:rsid w:val="00FB530D"/>
    <w:rsid w:val="00FC0163"/>
    <w:rsid w:val="00FD13E3"/>
    <w:rsid w:val="00FD3251"/>
    <w:rsid w:val="00FF66EB"/>
    <w:rsid w:val="00FF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5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469A"/>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7F26"/>
    <w:rPr>
      <w:color w:val="0000FF"/>
      <w:u w:val="single"/>
    </w:rPr>
  </w:style>
  <w:style w:type="paragraph" w:styleId="BalloonText">
    <w:name w:val="Balloon Text"/>
    <w:basedOn w:val="Normal"/>
    <w:link w:val="BalloonTextChar"/>
    <w:uiPriority w:val="99"/>
    <w:semiHidden/>
    <w:unhideWhenUsed/>
    <w:rsid w:val="00D77F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F26"/>
    <w:rPr>
      <w:rFonts w:ascii="Tahoma" w:hAnsi="Tahoma" w:cs="Tahoma"/>
      <w:sz w:val="16"/>
      <w:szCs w:val="16"/>
    </w:rPr>
  </w:style>
  <w:style w:type="paragraph" w:styleId="Header">
    <w:name w:val="header"/>
    <w:basedOn w:val="Normal"/>
    <w:link w:val="HeaderChar"/>
    <w:uiPriority w:val="99"/>
    <w:unhideWhenUsed/>
    <w:rsid w:val="009D4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29A"/>
  </w:style>
  <w:style w:type="paragraph" w:styleId="Footer">
    <w:name w:val="footer"/>
    <w:basedOn w:val="Normal"/>
    <w:link w:val="FooterChar"/>
    <w:uiPriority w:val="99"/>
    <w:unhideWhenUsed/>
    <w:rsid w:val="00664EE0"/>
    <w:pPr>
      <w:tabs>
        <w:tab w:val="center" w:pos="4680"/>
        <w:tab w:val="right" w:pos="9360"/>
      </w:tabs>
      <w:spacing w:after="0" w:line="240" w:lineRule="auto"/>
    </w:pPr>
  </w:style>
  <w:style w:type="character" w:customStyle="1" w:styleId="FooterChar">
    <w:name w:val="Footer Char"/>
    <w:link w:val="Footer"/>
    <w:uiPriority w:val="99"/>
    <w:rsid w:val="00664EE0"/>
    <w:rPr>
      <w:rFonts w:ascii="Times New Roman" w:hAnsi="Times New Roman"/>
      <w:sz w:val="22"/>
      <w:szCs w:val="22"/>
    </w:rPr>
  </w:style>
  <w:style w:type="table" w:styleId="TableGrid">
    <w:name w:val="Table Grid"/>
    <w:basedOn w:val="TableNormal"/>
    <w:rsid w:val="00C143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080"/>
    <w:pPr>
      <w:spacing w:after="0" w:line="240" w:lineRule="auto"/>
      <w:ind w:left="720"/>
      <w:contextualSpacing/>
    </w:pPr>
    <w:rPr>
      <w:rFonts w:ascii="Calibri" w:hAnsi="Calibri"/>
      <w:sz w:val="22"/>
    </w:rPr>
  </w:style>
  <w:style w:type="character" w:styleId="CommentReference">
    <w:name w:val="annotation reference"/>
    <w:uiPriority w:val="99"/>
    <w:semiHidden/>
    <w:unhideWhenUsed/>
    <w:rsid w:val="005402D0"/>
    <w:rPr>
      <w:sz w:val="16"/>
      <w:szCs w:val="16"/>
    </w:rPr>
  </w:style>
  <w:style w:type="paragraph" w:styleId="CommentText">
    <w:name w:val="annotation text"/>
    <w:basedOn w:val="Normal"/>
    <w:link w:val="CommentTextChar"/>
    <w:uiPriority w:val="99"/>
    <w:semiHidden/>
    <w:unhideWhenUsed/>
    <w:rsid w:val="005402D0"/>
    <w:rPr>
      <w:sz w:val="20"/>
      <w:szCs w:val="20"/>
    </w:rPr>
  </w:style>
  <w:style w:type="character" w:customStyle="1" w:styleId="CommentTextChar">
    <w:name w:val="Comment Text Char"/>
    <w:link w:val="CommentText"/>
    <w:uiPriority w:val="99"/>
    <w:semiHidden/>
    <w:rsid w:val="005402D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402D0"/>
    <w:rPr>
      <w:b/>
      <w:bCs/>
    </w:rPr>
  </w:style>
  <w:style w:type="character" w:customStyle="1" w:styleId="CommentSubjectChar">
    <w:name w:val="Comment Subject Char"/>
    <w:link w:val="CommentSubject"/>
    <w:uiPriority w:val="99"/>
    <w:semiHidden/>
    <w:rsid w:val="005402D0"/>
    <w:rPr>
      <w:rFonts w:ascii="Times New Roman" w:hAnsi="Times New Roman"/>
      <w:b/>
      <w:bCs/>
    </w:rPr>
  </w:style>
  <w:style w:type="character" w:styleId="UnresolvedMention">
    <w:name w:val="Unresolved Mention"/>
    <w:basedOn w:val="DefaultParagraphFont"/>
    <w:uiPriority w:val="99"/>
    <w:semiHidden/>
    <w:unhideWhenUsed/>
    <w:rsid w:val="00DA113A"/>
    <w:rPr>
      <w:color w:val="605E5C"/>
      <w:shd w:val="clear" w:color="auto" w:fill="E1DFDD"/>
    </w:rPr>
  </w:style>
  <w:style w:type="character" w:customStyle="1" w:styleId="A1">
    <w:name w:val="A1"/>
    <w:uiPriority w:val="99"/>
    <w:rsid w:val="00E56BDF"/>
    <w:rPr>
      <w:rFonts w:cs="Gotham"/>
      <w:color w:val="000000"/>
      <w:sz w:val="18"/>
      <w:szCs w:val="18"/>
    </w:rPr>
  </w:style>
  <w:style w:type="paragraph" w:customStyle="1" w:styleId="Default">
    <w:name w:val="Default"/>
    <w:rsid w:val="00EE3386"/>
    <w:pPr>
      <w:autoSpaceDE w:val="0"/>
      <w:autoSpaceDN w:val="0"/>
      <w:adjustRightInd w:val="0"/>
    </w:pPr>
    <w:rPr>
      <w:rFonts w:ascii="Gotham Book" w:hAnsi="Gotham Book" w:cs="Gotham Book"/>
      <w:color w:val="000000"/>
      <w:sz w:val="24"/>
      <w:szCs w:val="24"/>
    </w:rPr>
  </w:style>
  <w:style w:type="character" w:customStyle="1" w:styleId="A0">
    <w:name w:val="A0"/>
    <w:uiPriority w:val="99"/>
    <w:rsid w:val="00EE3386"/>
    <w:rPr>
      <w:rFonts w:cs="Gotham Book"/>
      <w:color w:val="000000"/>
      <w:sz w:val="18"/>
      <w:szCs w:val="18"/>
    </w:rPr>
  </w:style>
  <w:style w:type="character" w:styleId="FollowedHyperlink">
    <w:name w:val="FollowedHyperlink"/>
    <w:basedOn w:val="DefaultParagraphFont"/>
    <w:uiPriority w:val="99"/>
    <w:semiHidden/>
    <w:unhideWhenUsed/>
    <w:rsid w:val="007471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152741">
      <w:bodyDiv w:val="1"/>
      <w:marLeft w:val="0"/>
      <w:marRight w:val="0"/>
      <w:marTop w:val="0"/>
      <w:marBottom w:val="0"/>
      <w:divBdr>
        <w:top w:val="none" w:sz="0" w:space="0" w:color="auto"/>
        <w:left w:val="none" w:sz="0" w:space="0" w:color="auto"/>
        <w:bottom w:val="none" w:sz="0" w:space="0" w:color="auto"/>
        <w:right w:val="none" w:sz="0" w:space="0" w:color="auto"/>
      </w:divBdr>
    </w:div>
    <w:div w:id="946814161">
      <w:bodyDiv w:val="1"/>
      <w:marLeft w:val="0"/>
      <w:marRight w:val="0"/>
      <w:marTop w:val="0"/>
      <w:marBottom w:val="0"/>
      <w:divBdr>
        <w:top w:val="none" w:sz="0" w:space="0" w:color="auto"/>
        <w:left w:val="none" w:sz="0" w:space="0" w:color="auto"/>
        <w:bottom w:val="none" w:sz="0" w:space="0" w:color="auto"/>
        <w:right w:val="none" w:sz="0" w:space="0" w:color="auto"/>
      </w:divBdr>
    </w:div>
    <w:div w:id="1705672077">
      <w:bodyDiv w:val="1"/>
      <w:marLeft w:val="0"/>
      <w:marRight w:val="0"/>
      <w:marTop w:val="0"/>
      <w:marBottom w:val="0"/>
      <w:divBdr>
        <w:top w:val="none" w:sz="0" w:space="0" w:color="auto"/>
        <w:left w:val="none" w:sz="0" w:space="0" w:color="auto"/>
        <w:bottom w:val="none" w:sz="0" w:space="0" w:color="auto"/>
        <w:right w:val="none" w:sz="0" w:space="0" w:color="auto"/>
      </w:divBdr>
    </w:div>
    <w:div w:id="200416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nroy.Jacobs@osceola.org" TargetMode="External"/><Relationship Id="rId18" Type="http://schemas.openxmlformats.org/officeDocument/2006/relationships/hyperlink" Target="mailto:DavidParks@i4ultimate.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i4beyond.com/project-designs/interim-improvements-to-i-4-and-county-road-c-r-532-in-osceola-county/" TargetMode="External"/><Relationship Id="rId17" Type="http://schemas.openxmlformats.org/officeDocument/2006/relationships/hyperlink" Target="mailto:Jennifer.Smith2@dot.state.fl.us" TargetMode="External"/><Relationship Id="rId2" Type="http://schemas.openxmlformats.org/officeDocument/2006/relationships/customXml" Target="../customXml/item2.xml"/><Relationship Id="rId16" Type="http://schemas.openxmlformats.org/officeDocument/2006/relationships/hyperlink" Target="mailto:Su.Hao@dot.state.fl.us?cc=d5-pio@dot.state.fl.us&amp;subject=Question%20About%20Project%20444329-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Su.Hao@dot.state.fl.us?cc=d5-pio@dot.state.fl.us&amp;subject=Question%20About%20Project%20444329-1"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nroy.Jacobs@osceola.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hristine%20McDonald\Updates\Letterhead%20-%20CO%20-%204-19-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025999C2056D42A4AB09CC4AD07BBC" ma:contentTypeVersion="0" ma:contentTypeDescription="Create a new document." ma:contentTypeScope="" ma:versionID="3a94f470f4823fdd677b562aa8f2ea0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00AC1-1C70-4236-9B89-65E58A25FE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DDF069-DC1C-4720-B7C3-598F85860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968538-DAA1-455D-803C-2ABC3DC4A6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 CO - 4-19-11</Template>
  <TotalTime>0</TotalTime>
  <Pages>1</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5572</CharactersWithSpaces>
  <SharedDoc>false</SharedDoc>
  <HLinks>
    <vt:vector size="42" baseType="variant">
      <vt:variant>
        <vt:i4>6619139</vt:i4>
      </vt:variant>
      <vt:variant>
        <vt:i4>18</vt:i4>
      </vt:variant>
      <vt:variant>
        <vt:i4>0</vt:i4>
      </vt:variant>
      <vt:variant>
        <vt:i4>5</vt:i4>
      </vt:variant>
      <vt:variant>
        <vt:lpwstr>mailto:DavidParks@i4ultimate.com</vt:lpwstr>
      </vt:variant>
      <vt:variant>
        <vt:lpwstr/>
      </vt:variant>
      <vt:variant>
        <vt:i4>3342353</vt:i4>
      </vt:variant>
      <vt:variant>
        <vt:i4>15</vt:i4>
      </vt:variant>
      <vt:variant>
        <vt:i4>0</vt:i4>
      </vt:variant>
      <vt:variant>
        <vt:i4>5</vt:i4>
      </vt:variant>
      <vt:variant>
        <vt:lpwstr>mailto:Jennifer.Smith2@dot.state.fl.us</vt:lpwstr>
      </vt:variant>
      <vt:variant>
        <vt:lpwstr/>
      </vt:variant>
      <vt:variant>
        <vt:i4>6619139</vt:i4>
      </vt:variant>
      <vt:variant>
        <vt:i4>12</vt:i4>
      </vt:variant>
      <vt:variant>
        <vt:i4>0</vt:i4>
      </vt:variant>
      <vt:variant>
        <vt:i4>5</vt:i4>
      </vt:variant>
      <vt:variant>
        <vt:lpwstr>mailto:DavidParks@i4ultimate.com</vt:lpwstr>
      </vt:variant>
      <vt:variant>
        <vt:lpwstr/>
      </vt:variant>
      <vt:variant>
        <vt:i4>8323100</vt:i4>
      </vt:variant>
      <vt:variant>
        <vt:i4>9</vt:i4>
      </vt:variant>
      <vt:variant>
        <vt:i4>0</vt:i4>
      </vt:variant>
      <vt:variant>
        <vt:i4>5</vt:i4>
      </vt:variant>
      <vt:variant>
        <vt:lpwstr>mailto:Todd.Helton@dot.state.fl.us</vt:lpwstr>
      </vt:variant>
      <vt:variant>
        <vt:lpwstr/>
      </vt:variant>
      <vt:variant>
        <vt:i4>7864321</vt:i4>
      </vt:variant>
      <vt:variant>
        <vt:i4>6</vt:i4>
      </vt:variant>
      <vt:variant>
        <vt:i4>0</vt:i4>
      </vt:variant>
      <vt:variant>
        <vt:i4>5</vt:i4>
      </vt:variant>
      <vt:variant>
        <vt:lpwstr>mailto:Abhijeet.Desai@dot.state.fl.us</vt:lpwstr>
      </vt:variant>
      <vt:variant>
        <vt:lpwstr/>
      </vt:variant>
      <vt:variant>
        <vt:i4>3407988</vt:i4>
      </vt:variant>
      <vt:variant>
        <vt:i4>3</vt:i4>
      </vt:variant>
      <vt:variant>
        <vt:i4>0</vt:i4>
      </vt:variant>
      <vt:variant>
        <vt:i4>5</vt:i4>
      </vt:variant>
      <vt:variant>
        <vt:lpwstr>http://www.i4beyond.com/alerts</vt:lpwstr>
      </vt:variant>
      <vt:variant>
        <vt:lpwstr/>
      </vt:variant>
      <vt:variant>
        <vt:i4>5832708</vt:i4>
      </vt:variant>
      <vt:variant>
        <vt:i4>0</vt:i4>
      </vt:variant>
      <vt:variant>
        <vt:i4>0</vt:i4>
      </vt:variant>
      <vt:variant>
        <vt:i4>5</vt:i4>
      </vt:variant>
      <vt:variant>
        <vt:lpwstr>http://www.i4beyond.com/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2020-04-01T18:10:00Z</dcterms:created>
  <dcterms:modified xsi:type="dcterms:W3CDTF">2020-04-06T13:34:00Z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TC300037961033</vt:lpwstr>
  </property>
  <property fmtid="{D5CDD505-2E9C-101B-9397-08002B2CF9AE}" pid="3" name="ContentTypeId">
    <vt:lpwstr>0x0101008890E7EB7EC4AD4D8D45C5DFE6EFF514</vt:lpwstr>
  </property>
</Properties>
</file>